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附件</w:t>
      </w:r>
      <w:r>
        <w:rPr>
          <w:rFonts w:hint="eastAsia" w:ascii="Times New Roman" w:hAnsi="Times New Roman" w:eastAsia="华文中宋"/>
          <w:b w:val="0"/>
          <w:spacing w:val="-7"/>
          <w:sz w:val="24"/>
          <w:szCs w:val="24"/>
        </w:rPr>
        <w:t>2</w:t>
      </w:r>
      <w:r>
        <w:rPr>
          <w:rFonts w:ascii="Times New Roman" w:hAnsi="Times New Roman" w:eastAsia="华文中宋"/>
          <w:b w:val="0"/>
          <w:spacing w:val="-7"/>
          <w:sz w:val="24"/>
          <w:szCs w:val="24"/>
        </w:rPr>
        <w:t>：供需双方廉洁互保协议</w:t>
      </w:r>
    </w:p>
    <w:p>
      <w:pPr>
        <w:spacing w:line="360" w:lineRule="auto"/>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甲</w:t>
      </w:r>
      <w:r>
        <w:rPr>
          <w:rFonts w:ascii="Times New Roman" w:hAnsi="Times New Roman" w:eastAsia="华文中宋" w:cs="Times New Roman"/>
          <w:b w:val="0"/>
          <w:spacing w:val="-7"/>
          <w:sz w:val="24"/>
          <w:szCs w:val="24"/>
        </w:rPr>
        <w:t xml:space="preserve">       </w:t>
      </w:r>
      <w:r>
        <w:rPr>
          <w:rFonts w:hint="eastAsia" w:ascii="Times New Roman" w:hAnsi="Times New Roman" w:eastAsia="华文中宋" w:cs="Times New Roman"/>
          <w:b w:val="0"/>
          <w:spacing w:val="-7"/>
          <w:sz w:val="24"/>
          <w:szCs w:val="24"/>
        </w:rPr>
        <w:t>方：</w:t>
      </w:r>
      <w:r>
        <w:rPr>
          <w:rFonts w:hint="eastAsia" w:ascii="Times New Roman" w:hAnsi="Times New Roman" w:eastAsia="华文中宋" w:cs="Times New Roman"/>
          <w:b w:val="0"/>
          <w:spacing w:val="-7"/>
          <w:sz w:val="24"/>
          <w:szCs w:val="24"/>
          <w:u w:val="single"/>
        </w:rPr>
        <w:t>中煤陕西榆林能源化工有限公司</w:t>
      </w:r>
    </w:p>
    <w:p>
      <w:pPr>
        <w:spacing w:line="360" w:lineRule="auto"/>
        <w:rPr>
          <w:rFonts w:hint="default" w:ascii="Times New Roman" w:hAnsi="Times New Roman" w:eastAsia="华文中宋" w:cs="Times New Roman"/>
          <w:b w:val="0"/>
          <w:spacing w:val="-7"/>
          <w:sz w:val="24"/>
          <w:szCs w:val="24"/>
          <w:u w:val="single"/>
          <w:lang w:val="en-US"/>
        </w:rPr>
      </w:pPr>
      <w:r>
        <w:rPr>
          <w:rFonts w:hint="eastAsia" w:ascii="Times New Roman" w:hAnsi="Times New Roman" w:eastAsia="华文中宋" w:cs="Times New Roman"/>
          <w:b w:val="0"/>
          <w:spacing w:val="-7"/>
          <w:sz w:val="24"/>
          <w:szCs w:val="24"/>
        </w:rPr>
        <w:t>乙</w:t>
      </w:r>
      <w:r>
        <w:rPr>
          <w:rFonts w:ascii="Times New Roman" w:hAnsi="Times New Roman" w:eastAsia="华文中宋" w:cs="Times New Roman"/>
          <w:b w:val="0"/>
          <w:spacing w:val="-7"/>
          <w:sz w:val="24"/>
          <w:szCs w:val="24"/>
        </w:rPr>
        <w:t xml:space="preserve">       </w:t>
      </w:r>
      <w:r>
        <w:rPr>
          <w:rFonts w:hint="eastAsia" w:ascii="Times New Roman" w:hAnsi="Times New Roman" w:eastAsia="华文中宋" w:cs="Times New Roman"/>
          <w:b w:val="0"/>
          <w:spacing w:val="-7"/>
          <w:sz w:val="24"/>
          <w:szCs w:val="24"/>
        </w:rPr>
        <w:t>方：</w:t>
      </w:r>
      <w:r>
        <w:rPr>
          <w:rFonts w:hint="eastAsia" w:ascii="Times New Roman" w:hAnsi="Times New Roman" w:eastAsia="华文中宋" w:cs="Times New Roman"/>
          <w:b w:val="0"/>
          <w:spacing w:val="-7"/>
          <w:sz w:val="24"/>
          <w:szCs w:val="24"/>
          <w:u w:val="single"/>
          <w:lang w:val="en-US" w:eastAsia="zh-CN"/>
        </w:rPr>
        <w:t xml:space="preserve">                              </w:t>
      </w:r>
    </w:p>
    <w:p>
      <w:pPr>
        <w:spacing w:line="360" w:lineRule="auto"/>
        <w:ind w:firstLine="490" w:firstLineChars="217"/>
        <w:rPr>
          <w:rFonts w:ascii="Times New Roman" w:hAnsi="Times New Roman" w:eastAsia="华文中宋"/>
          <w:b w:val="0"/>
          <w:spacing w:val="-7"/>
          <w:sz w:val="24"/>
          <w:szCs w:val="24"/>
        </w:rPr>
      </w:pPr>
      <w:bookmarkStart w:id="0" w:name="_GoBack"/>
      <w:bookmarkEnd w:id="0"/>
      <w:r>
        <w:rPr>
          <w:rFonts w:ascii="Times New Roman" w:hAnsi="Times New Roman" w:eastAsia="华文中宋"/>
          <w:b w:val="0"/>
          <w:spacing w:val="-7"/>
          <w:sz w:val="24"/>
          <w:szCs w:val="24"/>
        </w:rPr>
        <w:t>为规范双方业务往来活动，建立诚实守信的商务合作关系，共同维护双方合法权益，防止违法违纪现象发生，经友好协商，</w:t>
      </w:r>
      <w:r>
        <w:rPr>
          <w:rFonts w:hint="eastAsia" w:ascii="Times New Roman" w:hAnsi="Times New Roman" w:eastAsia="华文中宋"/>
          <w:b w:val="0"/>
          <w:spacing w:val="-7"/>
          <w:sz w:val="24"/>
          <w:szCs w:val="24"/>
        </w:rPr>
        <w:t>甲乙</w:t>
      </w:r>
      <w:r>
        <w:rPr>
          <w:rFonts w:ascii="Times New Roman" w:hAnsi="Times New Roman" w:eastAsia="华文中宋"/>
          <w:b w:val="0"/>
          <w:spacing w:val="-7"/>
          <w:sz w:val="24"/>
          <w:szCs w:val="24"/>
        </w:rPr>
        <w:t>双方就业务往来中的廉洁事宜达成此互保协议。</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第一条  甲乙双方共同的权利和义务</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1.严格遵守国家有关法律法规，坚持诚实守信原则，恪守商业道德，规范商务人员廉洁从业行为。</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2.双方业务活动坚持公开、公正、诚信、透明的原则（商业秘密和合同文件另有规定的除外），不得损害国家和对方利益。</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3.发现对方工作人员在业务活动中有违反廉洁规定的行为，有及时要求对方纠正并向对方举报的权利和义务；涉嫌违法的，可以依法向有关部门举报。</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4.对涉嫌不廉洁的商业行为进行调查时，双方有相互配合、提供证据、作证的义务。</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5.未经对方同意，不向任何新闻媒体、第三人述及有关对方工作人员恪守商业道德方面的评价、信息。</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 xml:space="preserve">6.双方应依法保护举报人员，不得以任何方式对举报人员进行打击报复。 </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第二条  甲方的廉洁责任</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1.甲方工作人员不得以任何形式索要或接受乙方的礼金、礼品和有价证券，不得在乙方报销任何应由个人支付的各种费用。</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2.甲方工作人员不得私自参加乙方安排的宴请，不得私自接受乙方提供的通讯、交通工具和办公用品，不得向乙方泄露谈判中的商业秘密。</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3.甲方工作人员不得要求或者接受乙方以住房装修、婚丧嫁娶、家属及其他亲属的工作安排、出国出境、旅游等为理由所提供的方便。</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4.甲方工作人员不得以任何理由向乙方推荐物资供应单位、工程承包或劳务分包单位，合同另有约定除外。</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第三条  乙方的廉洁责任</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1.乙方及其工作人员不得为甲方工作人员提供回扣、礼金、有价证券、贵重物品和报销个人费用。</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2.乙方及其工作人员不得为甲方工作人员安排有可能影响公平、公正交易的宴请、健身、娱乐等活动。</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3.乙方及其工作人员不得为甲方工作人员投资入股、个人借款或买卖股票、债券等提供方便。</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4.乙方及其工作人员不得为甲方工作人员购买或装修住房、婚丧嫁娶、配偶子女上学或工作安排以及出国出境、旅游等提供方便。</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5.乙方及其工作人员不得为甲方工作人员在其相关企业挂名兼职、合伙经营、介绍承揽业务等提供方便。</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6.乙方及其工作人员不得利用非法手段向甲方工作人员打探有关涉及甲方的商业秘密、业务渠道等。</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7.乙方及其工作人员与甲方发生业务往来过程中，不得有弄虚作假、以次充好、虚结虚算等违反诚信原则的行为。</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8.其它违反廉洁规定的行为。</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第四条  甲方工作人员有违反本协议行为的，甲方应按照管理权限，依据有关规定给予纪律处分、组织处理或经济处罚；涉嫌犯罪的，移交司法机关追究法律责任。</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第五条  乙方及其工作人员有违反本协议行为的，甲方有权根据情节和所造成的影响采取以下相应措施：</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1.情节轻微的，要求乙方对相关工作人员进行处分处理，并限期整改。</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2.导致甲方工作人员受到纪律处分、组织处理或构成违法犯罪的，扣罚乙方合同金额50%的违约金，列入永久禁入中煤市场黑名单。</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3.给甲方造成重大社会影响或重大经济损失的，甲方有权解除、终止双方尚未履行完毕的业务合同，暂停支付合同未结算款项，甲方遭受的损失由乙方负责赔偿，乙方因甲方解除合同产生的损失由乙方自行承担，列入永久禁入中煤市场黑名单。</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第六条  本协议作为双方签订的所有业务合同的组成部分，与业务合同具有同等法律效力。</w:t>
      </w:r>
    </w:p>
    <w:p>
      <w:pPr>
        <w:spacing w:line="360" w:lineRule="auto"/>
        <w:ind w:firstLine="490" w:firstLineChars="217"/>
        <w:rPr>
          <w:rFonts w:ascii="Times New Roman" w:hAnsi="Times New Roman" w:eastAsia="华文中宋"/>
          <w:b w:val="0"/>
          <w:spacing w:val="-7"/>
          <w:sz w:val="24"/>
          <w:szCs w:val="24"/>
        </w:rPr>
      </w:pPr>
      <w:r>
        <w:rPr>
          <w:rFonts w:ascii="Times New Roman" w:hAnsi="Times New Roman" w:eastAsia="华文中宋"/>
          <w:b w:val="0"/>
          <w:spacing w:val="-7"/>
          <w:sz w:val="24"/>
          <w:szCs w:val="24"/>
        </w:rPr>
        <w:t>第七条  本协议</w:t>
      </w:r>
      <w:r>
        <w:rPr>
          <w:rFonts w:hint="eastAsia" w:ascii="Times New Roman" w:hAnsi="Times New Roman" w:eastAsia="华文中宋"/>
          <w:b w:val="0"/>
          <w:spacing w:val="-7"/>
          <w:sz w:val="24"/>
          <w:szCs w:val="24"/>
        </w:rPr>
        <w:t>与主合同同时</w:t>
      </w:r>
      <w:r>
        <w:rPr>
          <w:rFonts w:ascii="Times New Roman" w:hAnsi="Times New Roman" w:eastAsia="华文中宋"/>
          <w:b w:val="0"/>
          <w:spacing w:val="-7"/>
          <w:sz w:val="24"/>
          <w:szCs w:val="24"/>
        </w:rPr>
        <w:t>生效，有效期与合同履约期一致。</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51CA4FE9-DFCD-488C-A933-12525A04E86D}"/>
  </w:font>
  <w:font w:name="华文中宋">
    <w:panose1 w:val="02010600040101010101"/>
    <w:charset w:val="86"/>
    <w:family w:val="auto"/>
    <w:pitch w:val="default"/>
    <w:sig w:usb0="00000287" w:usb1="080F0000" w:usb2="00000000" w:usb3="00000000" w:csb0="0004009F" w:csb1="DFD70000"/>
    <w:embedRegular r:id="rId2" w:fontKey="{69FBC20F-BFFC-45E3-863D-333F61BE75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eastAsia="华文中宋" w:cs="Times New Roman"/>
      </w:rPr>
    </w:pPr>
    <w:r>
      <w:rPr>
        <w:rFonts w:ascii="Times New Roman" w:hAnsi="Times New Roman" w:eastAsia="华文中宋" w:cs="Times New Roman"/>
      </w:rPr>
      <w:t>第</w:t>
    </w:r>
    <w:r>
      <w:rPr>
        <w:rFonts w:ascii="Times New Roman" w:hAnsi="Times New Roman" w:eastAsia="华文中宋" w:cs="Times New Roman"/>
      </w:rPr>
      <w:fldChar w:fldCharType="begin"/>
    </w:r>
    <w:r>
      <w:rPr>
        <w:rFonts w:ascii="Times New Roman" w:hAnsi="Times New Roman" w:eastAsia="华文中宋" w:cs="Times New Roman"/>
      </w:rPr>
      <w:instrText xml:space="preserve"> PAGE  \* Arabic  \* MERGEFORMAT </w:instrText>
    </w:r>
    <w:r>
      <w:rPr>
        <w:rFonts w:ascii="Times New Roman" w:hAnsi="Times New Roman" w:eastAsia="华文中宋" w:cs="Times New Roman"/>
      </w:rPr>
      <w:fldChar w:fldCharType="separate"/>
    </w:r>
    <w:r>
      <w:rPr>
        <w:rFonts w:ascii="Times New Roman" w:hAnsi="Times New Roman" w:eastAsia="华文中宋" w:cs="Times New Roman"/>
      </w:rPr>
      <w:t>1</w:t>
    </w:r>
    <w:r>
      <w:rPr>
        <w:rFonts w:ascii="Times New Roman" w:hAnsi="Times New Roman" w:eastAsia="华文中宋" w:cs="Times New Roman"/>
      </w:rPr>
      <w:fldChar w:fldCharType="end"/>
    </w:r>
    <w:r>
      <w:rPr>
        <w:rFonts w:ascii="Times New Roman" w:hAnsi="Times New Roman" w:eastAsia="华文中宋" w:cs="Times New Roman"/>
      </w:rPr>
      <w:t>页，共</w:t>
    </w:r>
    <w:r>
      <w:rPr>
        <w:rFonts w:ascii="Times New Roman" w:hAnsi="Times New Roman" w:eastAsia="华文中宋" w:cs="Times New Roman"/>
      </w:rPr>
      <w:fldChar w:fldCharType="begin"/>
    </w:r>
    <w:r>
      <w:rPr>
        <w:rFonts w:ascii="Times New Roman" w:hAnsi="Times New Roman" w:eastAsia="华文中宋" w:cs="Times New Roman"/>
      </w:rPr>
      <w:instrText xml:space="preserve"> NUMPAGES  \* Arabic  \* MERGEFORMAT </w:instrText>
    </w:r>
    <w:r>
      <w:rPr>
        <w:rFonts w:ascii="Times New Roman" w:hAnsi="Times New Roman" w:eastAsia="华文中宋" w:cs="Times New Roman"/>
      </w:rPr>
      <w:fldChar w:fldCharType="separate"/>
    </w:r>
    <w:r>
      <w:rPr>
        <w:rFonts w:ascii="Times New Roman" w:hAnsi="Times New Roman" w:eastAsia="华文中宋" w:cs="Times New Roman"/>
      </w:rPr>
      <w:t>2</w:t>
    </w:r>
    <w:r>
      <w:rPr>
        <w:rFonts w:ascii="Times New Roman" w:hAnsi="Times New Roman" w:eastAsia="华文中宋" w:cs="Times New Roman"/>
      </w:rPr>
      <w:fldChar w:fldCharType="end"/>
    </w:r>
    <w:r>
      <w:rPr>
        <w:rFonts w:ascii="Times New Roman" w:hAnsi="Times New Roman" w:eastAsia="华文中宋" w:cs="Times New Roman"/>
      </w:rPr>
      <w:t>页</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MjVjZjllODZkMDY0MTRlMDI5ZTY1ODA5NDA4NzYifQ=="/>
  </w:docVars>
  <w:rsids>
    <w:rsidRoot w:val="00925356"/>
    <w:rsid w:val="00690449"/>
    <w:rsid w:val="00925356"/>
    <w:rsid w:val="00E606B7"/>
    <w:rsid w:val="36133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b/>
      <w:kern w:val="2"/>
      <w:sz w:val="30"/>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b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b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1340</Words>
  <Characters>1363</Characters>
  <Lines>9</Lines>
  <Paragraphs>2</Paragraphs>
  <TotalTime>0</TotalTime>
  <ScaleCrop>false</ScaleCrop>
  <LinksUpToDate>false</LinksUpToDate>
  <CharactersWithSpaces>1378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2021-10-27T05:21:00Z</dcterms:created>
  <dc:creator>Miaoz</dc:creator>
  <cp:lastModifiedBy>李林峰</cp:lastModifiedBy>
  <dcterms:modified xsi:type="dcterms:W3CDTF">2023-02-06T07:45:36Z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DCD320CF1F204298BFAF918C03B69120</vt:lpwstr>
  </property>
</Properties>
</file>